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F4" w:rsidRDefault="00E44AF4" w:rsidP="00E44AF4">
      <w:pPr>
        <w:pStyle w:val="a8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18"/>
          <w:szCs w:val="18"/>
        </w:rPr>
        <w:t xml:space="preserve">Телефон «горячей линии»  МБОУ </w:t>
      </w:r>
      <w:r w:rsidR="00BC66D4">
        <w:rPr>
          <w:rStyle w:val="a9"/>
          <w:rFonts w:ascii="Arial" w:hAnsi="Arial" w:cs="Arial"/>
          <w:color w:val="222222"/>
          <w:sz w:val="18"/>
          <w:szCs w:val="18"/>
        </w:rPr>
        <w:t>Ермаковс</w:t>
      </w:r>
      <w:r>
        <w:rPr>
          <w:rStyle w:val="a9"/>
          <w:rFonts w:ascii="Arial" w:hAnsi="Arial" w:cs="Arial"/>
          <w:color w:val="222222"/>
          <w:sz w:val="18"/>
          <w:szCs w:val="18"/>
        </w:rPr>
        <w:t>кой СОШ по вопросам организации и проведения ЕГЭ:</w:t>
      </w:r>
      <w:r>
        <w:rPr>
          <w:rFonts w:ascii="Arial" w:hAnsi="Arial" w:cs="Arial"/>
          <w:color w:val="222222"/>
          <w:sz w:val="18"/>
          <w:szCs w:val="18"/>
        </w:rPr>
        <w:t> (8863 97) 2-</w:t>
      </w:r>
      <w:r w:rsidR="00BC66D4">
        <w:rPr>
          <w:rFonts w:ascii="Arial" w:hAnsi="Arial" w:cs="Arial"/>
          <w:color w:val="222222"/>
          <w:sz w:val="18"/>
          <w:szCs w:val="18"/>
        </w:rPr>
        <w:t>54-13</w:t>
      </w:r>
      <w:bookmarkStart w:id="0" w:name="_GoBack"/>
      <w:bookmarkEnd w:id="0"/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Понедельник-пятница с 9.00 до 17.00.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18"/>
          <w:szCs w:val="18"/>
        </w:rPr>
        <w:t>Телефон «горячей линии» Отдела образования Администрации Тацинского района по вопросам организации и проведения ЕГЭ:</w:t>
      </w:r>
      <w:r>
        <w:rPr>
          <w:rFonts w:ascii="Arial" w:hAnsi="Arial" w:cs="Arial"/>
          <w:color w:val="222222"/>
          <w:sz w:val="18"/>
          <w:szCs w:val="18"/>
        </w:rPr>
        <w:t> (8863 97) 2-12-70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понедельник-пятница   с 8.30 до 16.30, перерыв с 13.00 до 14.00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9"/>
          <w:rFonts w:ascii="Arial" w:hAnsi="Arial" w:cs="Arial"/>
          <w:color w:val="222222"/>
          <w:sz w:val="18"/>
          <w:szCs w:val="18"/>
        </w:rPr>
        <w:t xml:space="preserve"> Телефон «горячей» линии </w:t>
      </w:r>
      <w:proofErr w:type="spellStart"/>
      <w:r>
        <w:rPr>
          <w:rStyle w:val="a9"/>
          <w:rFonts w:ascii="Arial" w:hAnsi="Arial" w:cs="Arial"/>
          <w:color w:val="222222"/>
          <w:sz w:val="18"/>
          <w:szCs w:val="18"/>
        </w:rPr>
        <w:t>Рособрнадзора</w:t>
      </w:r>
      <w:proofErr w:type="spellEnd"/>
      <w:r>
        <w:rPr>
          <w:rStyle w:val="a9"/>
          <w:rFonts w:ascii="Arial" w:hAnsi="Arial" w:cs="Arial"/>
          <w:color w:val="222222"/>
          <w:sz w:val="18"/>
          <w:szCs w:val="18"/>
        </w:rPr>
        <w:t xml:space="preserve"> по вопросам организации и проведения ЕГЭ:</w:t>
      </w:r>
      <w:r>
        <w:rPr>
          <w:rFonts w:ascii="Arial" w:hAnsi="Arial" w:cs="Arial"/>
          <w:color w:val="222222"/>
          <w:sz w:val="18"/>
          <w:szCs w:val="18"/>
        </w:rPr>
        <w:t> +7 (495) 984-89-19;</w:t>
      </w:r>
      <w:r>
        <w:rPr>
          <w:rStyle w:val="a9"/>
          <w:rFonts w:ascii="Arial" w:hAnsi="Arial" w:cs="Arial"/>
          <w:color w:val="222222"/>
          <w:sz w:val="18"/>
          <w:szCs w:val="18"/>
        </w:rPr>
        <w:t>телефон доверия ЕГЭ: </w:t>
      </w:r>
      <w:r>
        <w:rPr>
          <w:rFonts w:ascii="Arial" w:hAnsi="Arial" w:cs="Arial"/>
          <w:color w:val="222222"/>
          <w:sz w:val="18"/>
          <w:szCs w:val="18"/>
        </w:rPr>
        <w:t>+7 (495) 104-68-38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соответствии со статьей 59 Федерального закона Российской Федерации от 27.12.2012 г. № 273-ФЗ «Об образовании в Российской Федерации» освоение основных образовательных программ основного общего или среднего общего образования, имеющих государственную аккредитацию, завершается обязательной государственной итоговой аттестацией.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Государственная итоговая аттестация (далее - ГИА) проводится государственной экзаменационной комиссией в целях определения соответствия результатов освоения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обучающимися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Формы и порядок проведения ГИА определяются Министерством образования и науки Российской Федерации.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К ГИА допускаются обучающиеся, не имеющие академической задолженности и в полном объеме выполнившие учебный план.</w:t>
      </w:r>
      <w:proofErr w:type="gramEnd"/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Заявление на участие в ГИА подается в места регистрации, перечень которых определяется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минобразованием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Ростовской области.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Обучающиеся, не прошедшие ГИА или получившие на ГИА неудовлетворительные результаты, вправе пройти ГИА повторно в сроки, определяемые порядком проведения ГИА.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Участие в ГИА осуществляется на безвозмездной основе.</w:t>
      </w:r>
    </w:p>
    <w:p w:rsidR="00E44AF4" w:rsidRDefault="00E44AF4" w:rsidP="00E44AF4">
      <w:pPr>
        <w:pStyle w:val="a8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Лицам, успешно прошедшим ГИА, выдается документ об образовании, подтверждающий получении основного общего или среднего общего образования.</w:t>
      </w:r>
    </w:p>
    <w:p w:rsidR="00A3118A" w:rsidRDefault="00A3118A"/>
    <w:sectPr w:rsidR="00A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F4"/>
    <w:rsid w:val="00A3118A"/>
    <w:rsid w:val="00BC66D4"/>
    <w:rsid w:val="00E44AF4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6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4B4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4">
    <w:name w:val="Title"/>
    <w:basedOn w:val="a"/>
    <w:next w:val="a5"/>
    <w:link w:val="a6"/>
    <w:qFormat/>
    <w:rsid w:val="00FA4B46"/>
    <w:pPr>
      <w:widowControl/>
      <w:autoSpaceDE/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FA4B46"/>
    <w:rPr>
      <w:sz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FA4B4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A4B46"/>
    <w:rPr>
      <w:rFonts w:eastAsia="Calibri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E44AF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E44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6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4B4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4">
    <w:name w:val="Title"/>
    <w:basedOn w:val="a"/>
    <w:next w:val="a5"/>
    <w:link w:val="a6"/>
    <w:qFormat/>
    <w:rsid w:val="00FA4B46"/>
    <w:pPr>
      <w:widowControl/>
      <w:autoSpaceDE/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FA4B46"/>
    <w:rPr>
      <w:sz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FA4B4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A4B46"/>
    <w:rPr>
      <w:rFonts w:eastAsia="Calibri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E44AF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E4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2023-02-21T10:46:00Z</dcterms:created>
  <dcterms:modified xsi:type="dcterms:W3CDTF">2023-02-21T10:55:00Z</dcterms:modified>
</cp:coreProperties>
</file>